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AC" w:rsidRDefault="000E24A5" w:rsidP="000E24A5">
      <w:pPr>
        <w:ind w:left="-851"/>
      </w:pPr>
      <w:r w:rsidRPr="000E24A5">
        <w:rPr>
          <w:noProof/>
        </w:rPr>
        <w:drawing>
          <wp:inline distT="0" distB="0" distL="0" distR="0">
            <wp:extent cx="6515100" cy="1590675"/>
            <wp:effectExtent l="19050" t="0" r="0" b="0"/>
            <wp:docPr id="1" name="Рисунок 1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A5" w:rsidRDefault="000E24A5" w:rsidP="000E24A5">
      <w:pPr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2774A9">
        <w:rPr>
          <w:rFonts w:ascii="Times New Roman" w:eastAsia="Times New Roman" w:hAnsi="Times New Roman"/>
          <w:color w:val="000000"/>
          <w:sz w:val="24"/>
          <w:szCs w:val="24"/>
        </w:rPr>
        <w:t>Общество с ограниченной ответственностью «АШИНСКИЙ ОПЫТНО-МЕХАНИЧЕСКИЙ ЗАВОД»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направляет Вам  на рассмотрение коммерческое предложения оборудование, приведенное в таблице.</w:t>
      </w:r>
    </w:p>
    <w:tbl>
      <w:tblPr>
        <w:tblStyle w:val="a5"/>
        <w:tblW w:w="0" w:type="auto"/>
        <w:tblInd w:w="-518" w:type="dxa"/>
        <w:tblLook w:val="04A0" w:firstRow="1" w:lastRow="0" w:firstColumn="1" w:lastColumn="0" w:noHBand="0" w:noVBand="1"/>
      </w:tblPr>
      <w:tblGrid>
        <w:gridCol w:w="445"/>
        <w:gridCol w:w="3410"/>
        <w:gridCol w:w="1905"/>
        <w:gridCol w:w="1898"/>
        <w:gridCol w:w="1899"/>
      </w:tblGrid>
      <w:tr w:rsidR="000E24A5" w:rsidTr="000E24A5">
        <w:trPr>
          <w:trHeight w:val="291"/>
        </w:trPr>
        <w:tc>
          <w:tcPr>
            <w:tcW w:w="445" w:type="dxa"/>
          </w:tcPr>
          <w:p w:rsidR="000E24A5" w:rsidRPr="00632236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2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0E24A5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5" w:type="dxa"/>
          </w:tcPr>
          <w:p w:rsidR="000E24A5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98" w:type="dxa"/>
          </w:tcPr>
          <w:p w:rsidR="000E24A5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Цена без НДС</w:t>
            </w:r>
          </w:p>
        </w:tc>
        <w:tc>
          <w:tcPr>
            <w:tcW w:w="1899" w:type="dxa"/>
          </w:tcPr>
          <w:p w:rsidR="000E24A5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Цена с НДС</w:t>
            </w:r>
          </w:p>
        </w:tc>
      </w:tr>
      <w:tr w:rsidR="000E24A5" w:rsidRPr="0043725F" w:rsidTr="000E24A5">
        <w:trPr>
          <w:trHeight w:val="609"/>
        </w:trPr>
        <w:tc>
          <w:tcPr>
            <w:tcW w:w="445" w:type="dxa"/>
          </w:tcPr>
          <w:p w:rsidR="000E24A5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0E24A5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Измельчитель  веток «Егерь-750»  </w:t>
            </w:r>
          </w:p>
        </w:tc>
        <w:tc>
          <w:tcPr>
            <w:tcW w:w="1905" w:type="dxa"/>
          </w:tcPr>
          <w:p w:rsidR="000E24A5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0E24A5" w:rsidRPr="009A467E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350 0</w:t>
            </w:r>
            <w:r w:rsidRPr="009A46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р. 00 коп.</w:t>
            </w:r>
          </w:p>
        </w:tc>
        <w:tc>
          <w:tcPr>
            <w:tcW w:w="1899" w:type="dxa"/>
          </w:tcPr>
          <w:p w:rsidR="000E24A5" w:rsidRPr="009A467E" w:rsidRDefault="000E24A5" w:rsidP="00525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350 000</w:t>
            </w:r>
            <w:r w:rsidRPr="009A46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 00 коп.</w:t>
            </w:r>
          </w:p>
        </w:tc>
      </w:tr>
    </w:tbl>
    <w:p w:rsidR="000E24A5" w:rsidRDefault="0099582E" w:rsidP="000E24A5">
      <w:pPr>
        <w:ind w:left="-567"/>
      </w:pPr>
      <w:bookmarkStart w:id="0" w:name="_GoBack"/>
      <w:r>
        <w:rPr>
          <w:noProof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2-19 at 14.28.4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24A5" w:rsidRPr="000E24A5" w:rsidRDefault="000E24A5" w:rsidP="000E24A5">
      <w:pPr>
        <w:ind w:left="-567"/>
      </w:pPr>
      <w:r w:rsidRPr="000E24A5">
        <w:rPr>
          <w:rFonts w:ascii="Times New Roman" w:eastAsia="Times New Roman" w:hAnsi="Times New Roman"/>
          <w:color w:val="000000"/>
          <w:sz w:val="24"/>
          <w:szCs w:val="24"/>
        </w:rPr>
        <w:t>Передача Оборудования на доставку в ТК осуществляется в течение 18 рабочих дней от даты платежа</w:t>
      </w:r>
      <w:r>
        <w:t xml:space="preserve"> </w:t>
      </w:r>
      <w:r w:rsidRPr="000E24A5">
        <w:rPr>
          <w:rFonts w:ascii="Times New Roman" w:eastAsia="Times New Roman" w:hAnsi="Times New Roman"/>
          <w:color w:val="000000"/>
          <w:sz w:val="24"/>
          <w:szCs w:val="24"/>
        </w:rPr>
        <w:t>на основании поступления предоплаты на расчетный счет Продавца.</w:t>
      </w:r>
    </w:p>
    <w:p w:rsidR="000E24A5" w:rsidRDefault="000E24A5" w:rsidP="000E24A5">
      <w:pPr>
        <w:ind w:left="-567"/>
      </w:pPr>
    </w:p>
    <w:p w:rsidR="000E24A5" w:rsidRDefault="000E24A5" w:rsidP="000E24A5">
      <w:pPr>
        <w:ind w:left="-567"/>
      </w:pPr>
    </w:p>
    <w:p w:rsidR="000E24A5" w:rsidRDefault="000E24A5" w:rsidP="000E24A5">
      <w:pPr>
        <w:ind w:left="-567"/>
      </w:pPr>
    </w:p>
    <w:p w:rsidR="000E24A5" w:rsidRDefault="000E24A5" w:rsidP="000E24A5">
      <w:pPr>
        <w:ind w:left="-567"/>
      </w:pPr>
    </w:p>
    <w:p w:rsidR="000E24A5" w:rsidRDefault="000E24A5" w:rsidP="000E24A5">
      <w:pPr>
        <w:ind w:left="-567"/>
      </w:pPr>
    </w:p>
    <w:p w:rsidR="000E24A5" w:rsidRDefault="000E24A5" w:rsidP="000E24A5">
      <w:pPr>
        <w:ind w:left="-567"/>
      </w:pPr>
    </w:p>
    <w:tbl>
      <w:tblPr>
        <w:tblStyle w:val="a5"/>
        <w:tblpPr w:leftFromText="180" w:rightFromText="180" w:vertAnchor="text" w:horzAnchor="margin" w:tblpY="-74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4170"/>
      </w:tblGrid>
      <w:tr w:rsidR="000E24A5" w:rsidRPr="00A668FD" w:rsidTr="0052596C">
        <w:trPr>
          <w:trHeight w:val="234"/>
        </w:trPr>
        <w:tc>
          <w:tcPr>
            <w:tcW w:w="3794" w:type="dxa"/>
          </w:tcPr>
          <w:p w:rsidR="000E24A5" w:rsidRPr="00A668FD" w:rsidRDefault="000E24A5" w:rsidP="0052596C">
            <w:pPr>
              <w:jc w:val="center"/>
              <w:rPr>
                <w:rFonts w:ascii="Times New Roman" w:hAnsi="Times New Roman"/>
                <w:b/>
              </w:rPr>
            </w:pPr>
            <w:r w:rsidRPr="00A668F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jc w:val="center"/>
              <w:rPr>
                <w:rFonts w:ascii="Times New Roman" w:hAnsi="Times New Roman"/>
                <w:b/>
              </w:rPr>
            </w:pPr>
            <w:r w:rsidRPr="00A668FD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jc w:val="center"/>
              <w:rPr>
                <w:rFonts w:ascii="Times New Roman" w:hAnsi="Times New Roman"/>
                <w:b/>
              </w:rPr>
            </w:pPr>
            <w:r w:rsidRPr="00A668FD"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0E24A5" w:rsidRPr="00A668FD" w:rsidTr="0052596C">
        <w:trPr>
          <w:trHeight w:val="468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Диаметр измельчаемого материала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мм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до 220мм</w:t>
            </w:r>
          </w:p>
        </w:tc>
      </w:tr>
      <w:tr w:rsidR="000E24A5" w:rsidRPr="00A668FD" w:rsidTr="0052596C">
        <w:trPr>
          <w:trHeight w:val="468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 xml:space="preserve">Производительность </w:t>
            </w:r>
            <w:proofErr w:type="spellStart"/>
            <w:r w:rsidRPr="00A668FD">
              <w:rPr>
                <w:rFonts w:ascii="Times New Roman" w:hAnsi="Times New Roman"/>
              </w:rPr>
              <w:t>измельчителя</w:t>
            </w:r>
            <w:proofErr w:type="spellEnd"/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м3/час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 xml:space="preserve"> До 15</w:t>
            </w:r>
          </w:p>
        </w:tc>
      </w:tr>
      <w:tr w:rsidR="000E24A5" w:rsidRPr="00A668FD" w:rsidTr="0052596C">
        <w:trPr>
          <w:trHeight w:val="224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Высота входного окошка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мм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Не менее 230</w:t>
            </w:r>
          </w:p>
        </w:tc>
      </w:tr>
      <w:tr w:rsidR="000E24A5" w:rsidRPr="00A668FD" w:rsidTr="0052596C">
        <w:trPr>
          <w:trHeight w:val="234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Ширина входного окошка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мм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Не менее 230</w:t>
            </w:r>
          </w:p>
        </w:tc>
      </w:tr>
      <w:tr w:rsidR="000E24A5" w:rsidRPr="00A668FD" w:rsidTr="0052596C">
        <w:trPr>
          <w:trHeight w:val="234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Масса общая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кг</w:t>
            </w:r>
          </w:p>
        </w:tc>
        <w:tc>
          <w:tcPr>
            <w:tcW w:w="4170" w:type="dxa"/>
          </w:tcPr>
          <w:p w:rsidR="000E24A5" w:rsidRPr="00A668FD" w:rsidRDefault="000E24A5" w:rsidP="0041584D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 xml:space="preserve">Не более </w:t>
            </w:r>
            <w:r w:rsidR="0041584D">
              <w:rPr>
                <w:rFonts w:ascii="Times New Roman" w:hAnsi="Times New Roman"/>
              </w:rPr>
              <w:t>800</w:t>
            </w:r>
          </w:p>
        </w:tc>
      </w:tr>
      <w:tr w:rsidR="000E24A5" w:rsidRPr="00A668FD" w:rsidTr="0052596C">
        <w:trPr>
          <w:trHeight w:val="224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Тип режущего органа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тип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Дисковый</w:t>
            </w:r>
          </w:p>
        </w:tc>
      </w:tr>
      <w:tr w:rsidR="000E24A5" w:rsidRPr="00A668FD" w:rsidTr="0052596C">
        <w:trPr>
          <w:trHeight w:val="468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Количество режущих ножей на рубящем диске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668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Не менее 4</w:t>
            </w:r>
          </w:p>
        </w:tc>
      </w:tr>
      <w:tr w:rsidR="000E24A5" w:rsidRPr="00A668FD" w:rsidTr="0052596C">
        <w:trPr>
          <w:trHeight w:val="234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Тип режущего ножа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тип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прямоугольный</w:t>
            </w:r>
          </w:p>
        </w:tc>
      </w:tr>
      <w:tr w:rsidR="000E24A5" w:rsidRPr="00A668FD" w:rsidTr="0052596C">
        <w:trPr>
          <w:trHeight w:val="468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Заточенная кромка режущего ножа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 xml:space="preserve">С двух сторон </w:t>
            </w:r>
          </w:p>
        </w:tc>
      </w:tr>
      <w:tr w:rsidR="000E24A5" w:rsidRPr="00A668FD" w:rsidTr="0052596C">
        <w:trPr>
          <w:trHeight w:val="234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 xml:space="preserve">Диаметр режущего ножа 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мм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Не менее 125</w:t>
            </w:r>
          </w:p>
        </w:tc>
      </w:tr>
      <w:tr w:rsidR="000E24A5" w:rsidRPr="00A668FD" w:rsidTr="0052596C">
        <w:trPr>
          <w:trHeight w:val="468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Винтов крепления режущего ножа к рубящему диску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668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2</w:t>
            </w:r>
          </w:p>
        </w:tc>
      </w:tr>
      <w:tr w:rsidR="000E24A5" w:rsidRPr="00A668FD" w:rsidTr="0052596C">
        <w:trPr>
          <w:trHeight w:val="468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Тип подачи материала к рубящему диску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Гидравлический</w:t>
            </w:r>
          </w:p>
        </w:tc>
      </w:tr>
      <w:tr w:rsidR="000E24A5" w:rsidRPr="00A668FD" w:rsidTr="0052596C">
        <w:trPr>
          <w:trHeight w:val="224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Количество подающих вальцов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668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1</w:t>
            </w:r>
          </w:p>
        </w:tc>
      </w:tr>
      <w:tr w:rsidR="000E24A5" w:rsidRPr="00A668FD" w:rsidTr="0052596C">
        <w:trPr>
          <w:trHeight w:val="234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Расположение подающих вальцов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ориентация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горизонтально</w:t>
            </w:r>
          </w:p>
        </w:tc>
      </w:tr>
      <w:tr w:rsidR="000E24A5" w:rsidRPr="00A668FD" w:rsidTr="0052596C">
        <w:trPr>
          <w:trHeight w:val="468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Емкость бака гидравлической жидкости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литров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Не более 20</w:t>
            </w:r>
          </w:p>
        </w:tc>
      </w:tr>
      <w:tr w:rsidR="000E24A5" w:rsidRPr="00A668FD" w:rsidTr="0052596C">
        <w:trPr>
          <w:trHeight w:val="468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Рабочий орган приводится в действие от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ВОМ</w:t>
            </w:r>
          </w:p>
        </w:tc>
      </w:tr>
      <w:tr w:rsidR="000E24A5" w:rsidRPr="00A668FD" w:rsidTr="0052596C">
        <w:trPr>
          <w:trHeight w:val="468"/>
        </w:trPr>
        <w:tc>
          <w:tcPr>
            <w:tcW w:w="3794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 xml:space="preserve">Передача мощности к рубящему диску </w:t>
            </w:r>
          </w:p>
        </w:tc>
        <w:tc>
          <w:tcPr>
            <w:tcW w:w="1417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тип</w:t>
            </w:r>
          </w:p>
        </w:tc>
        <w:tc>
          <w:tcPr>
            <w:tcW w:w="4170" w:type="dxa"/>
          </w:tcPr>
          <w:p w:rsidR="000E24A5" w:rsidRPr="00A668FD" w:rsidRDefault="000E24A5" w:rsidP="0052596C">
            <w:pPr>
              <w:rPr>
                <w:rFonts w:ascii="Times New Roman" w:hAnsi="Times New Roman"/>
              </w:rPr>
            </w:pPr>
            <w:r w:rsidRPr="00A668FD">
              <w:rPr>
                <w:rFonts w:ascii="Times New Roman" w:hAnsi="Times New Roman"/>
              </w:rPr>
              <w:t>Ременная</w:t>
            </w:r>
          </w:p>
        </w:tc>
      </w:tr>
    </w:tbl>
    <w:p w:rsidR="000E24A5" w:rsidRDefault="000E24A5" w:rsidP="000E24A5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7785" cy="640249"/>
            <wp:effectExtent l="19050" t="0" r="0" b="0"/>
            <wp:docPr id="16" name="Рисунок 10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49" cy="64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В.В.Соловей  </w:t>
      </w:r>
    </w:p>
    <w:p w:rsidR="000E24A5" w:rsidRDefault="000E24A5" w:rsidP="000E2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33245">
        <w:rPr>
          <w:rFonts w:ascii="Times New Roman" w:hAnsi="Times New Roman"/>
          <w:sz w:val="24"/>
          <w:szCs w:val="24"/>
        </w:rPr>
        <w:t>.</w:t>
      </w:r>
      <w:r w:rsidRPr="00533245">
        <w:rPr>
          <w:rFonts w:ascii="Times New Roman" w:hAnsi="Times New Roman"/>
          <w:color w:val="222222"/>
          <w:sz w:val="19"/>
          <w:szCs w:val="19"/>
        </w:rPr>
        <w:t xml:space="preserve"> 8</w:t>
      </w:r>
      <w:r w:rsidR="0099582E">
        <w:rPr>
          <w:rFonts w:ascii="Times New Roman" w:hAnsi="Times New Roman"/>
          <w:color w:val="222222"/>
          <w:sz w:val="19"/>
          <w:szCs w:val="19"/>
        </w:rPr>
        <w:t> 964  254 47 46</w:t>
      </w:r>
    </w:p>
    <w:p w:rsidR="000E24A5" w:rsidRPr="000E24A5" w:rsidRDefault="000E24A5" w:rsidP="000E24A5">
      <w:pPr>
        <w:ind w:left="-567"/>
      </w:pPr>
    </w:p>
    <w:sectPr w:rsidR="000E24A5" w:rsidRPr="000E24A5" w:rsidSect="000E24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5"/>
    <w:rsid w:val="000E24A5"/>
    <w:rsid w:val="00117830"/>
    <w:rsid w:val="003924AC"/>
    <w:rsid w:val="0041584D"/>
    <w:rsid w:val="0099582E"/>
    <w:rsid w:val="00E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49FB4-658A-4731-BBA0-92F1FA0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4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Шмаков</cp:lastModifiedBy>
  <cp:revision>2</cp:revision>
  <dcterms:created xsi:type="dcterms:W3CDTF">2020-01-16T08:01:00Z</dcterms:created>
  <dcterms:modified xsi:type="dcterms:W3CDTF">2020-01-16T08:01:00Z</dcterms:modified>
</cp:coreProperties>
</file>